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23" w:rsidRPr="00F91ED4" w:rsidRDefault="00E54123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 Акта передачи Строительной площадки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 xml:space="preserve">Сколково   </w:t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</w:r>
      <w:r w:rsidRPr="00F91ED4">
        <w:rPr>
          <w:rFonts w:ascii="Times New Roman" w:hAnsi="Times New Roman" w:cs="Times New Roman"/>
          <w:sz w:val="22"/>
          <w:szCs w:val="22"/>
        </w:rPr>
        <w:tab/>
        <w:t>«</w:t>
      </w:r>
      <w:r w:rsidRPr="00F91ED4">
        <w:rPr>
          <w:rFonts w:ascii="Times New Roman" w:hAnsi="Times New Roman" w:cs="Times New Roman"/>
          <w:b/>
          <w:bCs/>
          <w:color w:val="333333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» </w:t>
      </w:r>
      <w:r w:rsidRPr="00F91ED4">
        <w:rPr>
          <w:rFonts w:ascii="Times New Roman" w:hAnsi="Times New Roman" w:cs="Times New Roman"/>
          <w:b/>
          <w:bCs/>
          <w:color w:val="333333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201</w:t>
      </w:r>
      <w:r w:rsidR="00E973BA">
        <w:rPr>
          <w:rFonts w:ascii="Times New Roman" w:hAnsi="Times New Roman" w:cs="Times New Roman"/>
          <w:sz w:val="22"/>
          <w:szCs w:val="22"/>
        </w:rPr>
        <w:t>3</w:t>
      </w:r>
      <w:r w:rsidRPr="00F91ED4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1ED4">
        <w:rPr>
          <w:rFonts w:ascii="Times New Roman" w:hAnsi="Times New Roman" w:cs="Times New Roman"/>
          <w:b/>
        </w:rPr>
        <w:t>Общество с ограниченной ответственностью</w:t>
      </w:r>
      <w:r w:rsidRPr="00F91ED4">
        <w:rPr>
          <w:rFonts w:ascii="Times New Roman" w:hAnsi="Times New Roman" w:cs="Times New Roman"/>
        </w:rPr>
        <w:t xml:space="preserve"> «</w:t>
      </w:r>
      <w:r w:rsidR="00AD22ED">
        <w:rPr>
          <w:rFonts w:ascii="Times New Roman" w:hAnsi="Times New Roman" w:cs="Times New Roman"/>
        </w:rPr>
        <w:t>Технопарк «</w:t>
      </w:r>
      <w:proofErr w:type="spellStart"/>
      <w:r w:rsidR="00AD22ED">
        <w:rPr>
          <w:rFonts w:ascii="Times New Roman" w:hAnsi="Times New Roman" w:cs="Times New Roman"/>
        </w:rPr>
        <w:t>Сколково</w:t>
      </w:r>
      <w:proofErr w:type="spellEnd"/>
      <w:r w:rsidR="00AD22ED">
        <w:rPr>
          <w:rFonts w:ascii="Times New Roman" w:hAnsi="Times New Roman" w:cs="Times New Roman"/>
        </w:rPr>
        <w:t>»</w:t>
      </w:r>
      <w:r w:rsidRPr="00F91ED4">
        <w:rPr>
          <w:rFonts w:ascii="Times New Roman" w:hAnsi="Times New Roman" w:cs="Times New Roman"/>
        </w:rPr>
        <w:t>, именуемое в дальнейшем «</w:t>
      </w:r>
      <w:r>
        <w:rPr>
          <w:rFonts w:ascii="Times New Roman" w:hAnsi="Times New Roman" w:cs="Times New Roman"/>
          <w:b/>
        </w:rPr>
        <w:t>Заказчик</w:t>
      </w:r>
      <w:r w:rsidRPr="00F91ED4">
        <w:rPr>
          <w:rFonts w:ascii="Times New Roman" w:hAnsi="Times New Roman" w:cs="Times New Roman"/>
        </w:rPr>
        <w:t xml:space="preserve">», в лице Генерального директора </w:t>
      </w:r>
      <w:proofErr w:type="spellStart"/>
      <w:r w:rsidR="00AD22ED">
        <w:rPr>
          <w:rFonts w:ascii="Times New Roman" w:hAnsi="Times New Roman" w:cs="Times New Roman"/>
        </w:rPr>
        <w:t>Сурнина</w:t>
      </w:r>
      <w:proofErr w:type="spellEnd"/>
      <w:r w:rsidR="00AD22ED">
        <w:rPr>
          <w:rFonts w:ascii="Times New Roman" w:hAnsi="Times New Roman" w:cs="Times New Roman"/>
        </w:rPr>
        <w:t xml:space="preserve"> М.Ю.</w:t>
      </w:r>
      <w:r w:rsidRPr="00F91ED4">
        <w:rPr>
          <w:rFonts w:ascii="Times New Roman" w:hAnsi="Times New Roman" w:cs="Times New Roman"/>
        </w:rPr>
        <w:t xml:space="preserve">, действующего  на основании Устава, </w:t>
      </w:r>
      <w:r>
        <w:rPr>
          <w:rFonts w:ascii="Times New Roman" w:hAnsi="Times New Roman" w:cs="Times New Roman"/>
        </w:rPr>
        <w:t>и</w:t>
      </w:r>
    </w:p>
    <w:p w:rsidR="00E54123" w:rsidRPr="00F91ED4" w:rsidRDefault="00E54123" w:rsidP="00E541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, </w:t>
      </w:r>
      <w:r w:rsidRPr="00F91ED4">
        <w:rPr>
          <w:rFonts w:ascii="Times New Roman" w:hAnsi="Times New Roman" w:cs="Times New Roman"/>
          <w:bCs/>
          <w:sz w:val="22"/>
          <w:szCs w:val="22"/>
        </w:rPr>
        <w:t xml:space="preserve">с местом </w:t>
      </w:r>
      <w:r w:rsidRPr="00F91ED4">
        <w:rPr>
          <w:rFonts w:ascii="Times New Roman" w:hAnsi="Times New Roman" w:cs="Times New Roman"/>
          <w:sz w:val="22"/>
          <w:szCs w:val="22"/>
        </w:rPr>
        <w:t xml:space="preserve">нахождения по адресу: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91ED4">
        <w:rPr>
          <w:rFonts w:ascii="Times New Roman" w:hAnsi="Times New Roman" w:cs="Times New Roman"/>
          <w:bCs/>
          <w:sz w:val="22"/>
          <w:szCs w:val="22"/>
        </w:rPr>
        <w:t>ОГРН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>именуемое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 xml:space="preserve"> в дальнейшем «</w:t>
      </w:r>
      <w:r w:rsidRPr="00F91ED4">
        <w:rPr>
          <w:rFonts w:ascii="Times New Roman" w:hAnsi="Times New Roman" w:cs="Times New Roman"/>
          <w:b/>
          <w:sz w:val="22"/>
          <w:szCs w:val="22"/>
        </w:rPr>
        <w:t>Генеральный Подрядчик</w:t>
      </w:r>
      <w:r w:rsidRPr="00F91ED4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,</w:t>
      </w: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Далее Заказчик и Генеральный Подрядчик совестно именуются Стороны.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91ED4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Генеральным Подрядчиком Договора подряда 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>»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AD22ED">
        <w:rPr>
          <w:rFonts w:ascii="Times New Roman" w:eastAsia="Times New Roman" w:hAnsi="Times New Roman" w:cs="Times New Roman"/>
          <w:lang w:eastAsia="ru-RU"/>
        </w:rPr>
        <w:t>3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г. («далее – «Договор подряда») </w:t>
      </w:r>
      <w:r w:rsidRPr="00F91ED4">
        <w:rPr>
          <w:rFonts w:ascii="Times New Roman" w:hAnsi="Times New Roman" w:cs="Times New Roman"/>
        </w:rPr>
        <w:t>Заказчик  передал, а Генеральный Подрядчик принял земельный участок [</w:t>
      </w:r>
      <w:r w:rsidRPr="00F91ED4">
        <w:rPr>
          <w:rFonts w:ascii="Times New Roman" w:hAnsi="Times New Roman" w:cs="Times New Roman"/>
          <w:i/>
        </w:rPr>
        <w:t>площадку</w:t>
      </w:r>
      <w:r w:rsidRPr="00F91ED4">
        <w:rPr>
          <w:rFonts w:ascii="Times New Roman" w:hAnsi="Times New Roman" w:cs="Times New Roman"/>
        </w:rPr>
        <w:t xml:space="preserve">], выделенный в соответствии с </w:t>
      </w:r>
      <w:r w:rsidRPr="00F91ED4">
        <w:rPr>
          <w:rFonts w:ascii="Times New Roman" w:hAnsi="Times New Roman" w:cs="Times New Roman"/>
          <w:highlight w:val="yellow"/>
        </w:rPr>
        <w:t>[●]</w:t>
      </w:r>
      <w:r w:rsidRPr="00F91ED4">
        <w:rPr>
          <w:rFonts w:ascii="Times New Roman" w:hAnsi="Times New Roman" w:cs="Times New Roman"/>
        </w:rPr>
        <w:t xml:space="preserve"> (далее – «Участок»), для организации Строительной площадки и строительства здания Центра городского развития для Инновационного центра «Сколково» (далее – «Объект»).</w:t>
      </w:r>
      <w:proofErr w:type="gramEnd"/>
      <w:r w:rsidRPr="00F91ED4">
        <w:rPr>
          <w:rFonts w:ascii="Times New Roman" w:hAnsi="Times New Roman" w:cs="Times New Roman"/>
        </w:rPr>
        <w:t xml:space="preserve"> Участок обладает следующими характеристиками: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bCs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 xml:space="preserve">Участок соответствует плану (Приложение №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Pr="00F91ED4">
        <w:rPr>
          <w:rFonts w:ascii="Times New Roman" w:hAnsi="Times New Roman" w:cs="Times New Roman"/>
          <w:bCs/>
          <w:sz w:val="22"/>
          <w:szCs w:val="22"/>
        </w:rPr>
        <w:t>к</w:t>
      </w:r>
      <w:proofErr w:type="gramEnd"/>
      <w:r w:rsidRPr="00F91ED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Cs/>
          <w:sz w:val="22"/>
          <w:szCs w:val="22"/>
        </w:rPr>
        <w:t>).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 xml:space="preserve">Участок   принадлежит   на   праве   собственности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от 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>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Местонахождение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Кадастровый номер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Общая площадь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>кв. м.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Зарегистрированные обременения земельного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Разрешенное использование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Работы, выполненные на Строительной площадке на дату подписания настоящего Акта:</w:t>
      </w:r>
    </w:p>
    <w:p w:rsidR="00E54123" w:rsidRPr="00F32481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32481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Оборудование, материалы, механизмы, находящиеся на Строительной площадке на дату подписания настоящего Акта:</w:t>
      </w:r>
    </w:p>
    <w:p w:rsidR="00E54123" w:rsidRPr="00F32481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32481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087927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91ED4" w:rsidRDefault="00E54123" w:rsidP="00E5412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E54123" w:rsidRPr="00087927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Генеральный Подрядчик подтверждает, что площадь и состояние Участка соответствуют условиям  Договора подряда, обеспечивают своевременное начало Работ, нормальное их ведение и завершение в срок, предусмотренный Договором подряда. Генеральный Подрядчик не имеет никаких претензий по состоянию Участка.</w:t>
      </w:r>
    </w:p>
    <w:p w:rsidR="00E973BA" w:rsidRDefault="00E973B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785"/>
      </w:tblGrid>
      <w:tr w:rsidR="00E973BA" w:rsidRPr="00E973BA" w:rsidTr="00E973BA">
        <w:tc>
          <w:tcPr>
            <w:tcW w:w="4503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3BA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283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85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3BA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ПОДРЯДЧИК</w:t>
            </w:r>
          </w:p>
          <w:p w:rsidR="00E973BA" w:rsidRPr="00E973BA" w:rsidRDefault="00E973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973BA" w:rsidTr="00E973BA">
        <w:tc>
          <w:tcPr>
            <w:tcW w:w="4503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973BA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</w:p>
          <w:p w:rsidR="00E973BA" w:rsidRPr="00E973BA" w:rsidRDefault="00AD22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М.Ю.Сурнин</w:t>
            </w:r>
            <w:bookmarkStart w:id="0" w:name="_GoBack"/>
            <w:bookmarkEnd w:id="0"/>
          </w:p>
        </w:tc>
        <w:tc>
          <w:tcPr>
            <w:tcW w:w="283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3BA" w:rsidRPr="00E973BA" w:rsidRDefault="00E973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973BA">
              <w:rPr>
                <w:rFonts w:ascii="Times New Roman" w:eastAsia="Times New Roman" w:hAnsi="Times New Roman" w:cs="Times New Roman"/>
                <w:lang w:eastAsia="ru-RU"/>
              </w:rPr>
              <w:t>____________________</w:t>
            </w:r>
          </w:p>
        </w:tc>
      </w:tr>
    </w:tbl>
    <w:p w:rsidR="00E973BA" w:rsidRDefault="00E973BA"/>
    <w:sectPr w:rsidR="00E9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23"/>
    <w:rsid w:val="0069391D"/>
    <w:rsid w:val="00AD22ED"/>
    <w:rsid w:val="00E54123"/>
    <w:rsid w:val="00E973BA"/>
    <w:rsid w:val="00F5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Lomakin Dmitry</cp:lastModifiedBy>
  <cp:revision>3</cp:revision>
  <dcterms:created xsi:type="dcterms:W3CDTF">2013-04-11T08:54:00Z</dcterms:created>
  <dcterms:modified xsi:type="dcterms:W3CDTF">2013-04-11T09:00:00Z</dcterms:modified>
</cp:coreProperties>
</file>